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工程建设涉及城市绿地、树木审批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省住房城乡建设厅</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城市政府绿化部门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《城市绿化条例》</w:t>
      </w:r>
    </w:p>
    <w:p>
      <w:pPr>
        <w:spacing w:line="540" w:lineRule="exact"/>
        <w:outlineLvl w:val="1"/>
        <w:rPr>
          <w:rFonts w:hint="eastAsia" w:ascii="方正仿宋_GBK" w:hAnsi="方正仿宋_GBK" w:eastAsia="方正仿宋_GBK" w:cs="方正仿宋_GBK"/>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3.临时占用城市绿化用地审批（县级权限）</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4.砍伐城市树木、迁移古树名木审批（县级权限）</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临时占用城市绿化用地</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53011702300002</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w:t>
      </w:r>
      <w:r>
        <w:rPr>
          <w:rFonts w:hint="eastAsia" w:ascii="方正仿宋_GBK" w:hAnsi="方正仿宋_GBK" w:eastAsia="方正仿宋_GBK" w:cs="方正仿宋_GBK"/>
          <w:sz w:val="28"/>
          <w:szCs w:val="28"/>
          <w:lang w:val="en-US" w:eastAsia="zh-CN"/>
        </w:rPr>
        <w:t>530117023000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临时占用城市绿化用地审批（县级权限）【</w:t>
      </w:r>
      <w:r>
        <w:rPr>
          <w:rFonts w:hint="eastAsia" w:ascii="方正仿宋_GBK" w:hAnsi="方正仿宋_GBK" w:eastAsia="方正仿宋_GBK" w:cs="方正仿宋_GBK"/>
          <w:sz w:val="28"/>
          <w:szCs w:val="28"/>
          <w:lang w:val="en-US" w:eastAsia="zh-CN"/>
        </w:rPr>
        <w:t>53011702300002</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1.临时占用城市绿化用地审批（县级权限）(</w:t>
      </w:r>
      <w:r>
        <w:rPr>
          <w:rFonts w:hint="eastAsia" w:ascii="方正仿宋_GBK" w:hAnsi="方正仿宋_GBK" w:eastAsia="方正仿宋_GBK" w:cs="方正仿宋_GBK"/>
          <w:sz w:val="28"/>
          <w:szCs w:val="28"/>
          <w:lang w:val="en-US" w:eastAsia="zh-CN"/>
        </w:rPr>
        <w:t>53011702300002</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（1）《城市绿化条例》第十九条　</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　第十九条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（1）《城市绿化条例》第二十七条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（2）《城市绿化条例》第三十条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（4）《住房城乡建设部关于促进城市园林绿化事业健康发展的指导意见》建城〔2012〕166号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（5）《中华人民共和国行政许可法》第六十条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县级政府绿化部门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临时占用城市绿化用地审批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申报内容符合城市规划建设、园林绿化等政策法规规范要求。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征得绿地产权方或管理单位同意。</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有完善的施工组织方案、绿地恢复方案及出具恢复期限承诺。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申报资料内容有效。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（1）《住房城乡建设部关于促进城市园林绿化事业健康发展的指导意见》建城〔2012〕166号　（五）强化日常管护1.切实执行绿线管理制度。要在城乡规划中全面引入绿线管理制度，对城市绿线内的用地进行严格管理，对侵占绿地、擅自改变绿地性质等违法行为加大检查和执法力度。确因特殊需要临时占用绿地的，要经园林绿化主管部门批准，按照有关规定办理临时用地手续，缴纳相关费用，并在被占绿地四周明显位置公示占用单位、事由、期限和批准单位、时间及恢复措施等相关信息。开发利用绿地地下空间的，在报规划等有关部门审批时，应征求园林绿化主管部门的意见，并符合国家和地方有关规范，确保树木正常生长和绿地正常使用。</w:t>
      </w:r>
    </w:p>
    <w:p>
      <w:pPr>
        <w:spacing w:line="600" w:lineRule="exact"/>
        <w:ind w:firstLine="560" w:firstLineChars="200"/>
        <w:rPr>
          <w:rFonts w:ascii="Times New Roman" w:hAnsi="Times New Roman" w:eastAsia="黑体"/>
          <w:sz w:val="28"/>
          <w:szCs w:val="28"/>
        </w:rPr>
      </w:pPr>
      <w:r>
        <w:rPr>
          <w:rFonts w:ascii="方正仿宋_GBK" w:hAnsi="方正仿宋_GBK" w:eastAsia="方正仿宋_GBK" w:cs="方正仿宋_GBK"/>
          <w:sz w:val="28"/>
          <w:szCs w:val="28"/>
        </w:rPr>
        <w:t>　</w:t>
      </w: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申请人身份证明（申请人是自然人的，应当提供本人有效身份证明，申请人是法人或其他组织的，需提供企业法人营业执照或组织机构代码证）或授权委托书。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临时占用城市绿地（迁移城市树木）申请材料（含树木产权人或管理单位的意见、相关产权人的协商协议、明确项目临时占用绿地的申请期限）。</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现状绿化图（附绿地面积、树木清单）、经批复同意的总平面图。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发改部门、主管部门的立项批准文件或备案文件。（因建设项目临时占用城市绿地、迁移城市树木应提供）。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临时占用城市绿地恢复方案。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明确项目临时占用绿地的申请期限。</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（1）《住房城乡建设部关于促进城市园林绿化事业健康发展的指导意见》建城〔2012〕166号　（五）强化日常管护1.切实执行绿线管理制度。要在城乡规划中全面引入绿线管理制度，对城市绿线内的用地进行严格管理，对侵占绿地、擅自改变绿地性质等违法行为加大检查和执法力度。确因特殊需要临时占用绿地的，要经园林绿化主管部门批准，按照有关规定办理临时用地手续，缴纳相关费用，并在被占绿地四周明显位置公示占用单位、事由、期限和批准单位、时间及恢复措施等相关信息。开发利用绿地地下空间的，在报规划等有关部门审批时，应征求园林绿化主管部门的意见，并符合国家和地方有关规范，确保树木正常生长和绿地正常使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现场勘验（部分情况开展专家评审、听证、公示或委托服务机构开展技术性服务）。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因工程需要或施工方案调整。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县级政府绿化部门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砍伐城市树木、迁移古树名木</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bookmarkStart w:id="0" w:name="_GoBack"/>
      <w:bookmarkEnd w:id="0"/>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w:t>
      </w:r>
      <w:r>
        <w:rPr>
          <w:rFonts w:hint="eastAsia" w:ascii="方正小标宋_GBK" w:hAnsi="方正小标宋_GBK" w:eastAsia="方正小标宋_GBK" w:cs="方正小标宋_GBK"/>
          <w:sz w:val="40"/>
          <w:szCs w:val="40"/>
          <w:lang w:val="en-US" w:eastAsia="zh-CN"/>
        </w:rPr>
        <w:t>53011702300001</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工程建设涉及城市绿地、树木审批【</w:t>
      </w:r>
      <w:r>
        <w:rPr>
          <w:rFonts w:hint="eastAsia" w:ascii="方正仿宋_GBK" w:hAnsi="方正仿宋_GBK" w:eastAsia="方正仿宋_GBK" w:cs="方正仿宋_GBK"/>
          <w:sz w:val="28"/>
          <w:szCs w:val="28"/>
          <w:lang w:val="en-US" w:eastAsia="zh-CN"/>
        </w:rPr>
        <w:t>530117023000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砍伐城市树木、迁移古树名木审批（县级权限）【</w:t>
      </w:r>
      <w:r>
        <w:rPr>
          <w:rFonts w:hint="eastAsia" w:ascii="方正仿宋_GBK" w:hAnsi="方正仿宋_GBK" w:eastAsia="方正仿宋_GBK" w:cs="方正仿宋_GBK"/>
          <w:sz w:val="28"/>
          <w:szCs w:val="28"/>
          <w:lang w:val="en-US" w:eastAsia="zh-CN"/>
        </w:rPr>
        <w:t>53011702300001</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1.砍伐城市树木、迁移古树名木审批（县级权限）(</w:t>
      </w:r>
      <w:r>
        <w:rPr>
          <w:rFonts w:hint="eastAsia" w:ascii="方正仿宋_GBK" w:hAnsi="方正仿宋_GBK" w:eastAsia="方正仿宋_GBK" w:cs="方正仿宋_GBK"/>
          <w:sz w:val="28"/>
          <w:szCs w:val="28"/>
          <w:lang w:val="en-US" w:eastAsia="zh-CN"/>
        </w:rPr>
        <w:t>53011702300001</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（1）《城市绿化条例》第二十条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（2）《城市绿化条例》第二十四条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《城市绿化条例》　第二十条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（2）《城市绿化条例》第二十四条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（1）《重大行政决策程序暂行条例》第十九条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（2）《住房城乡建设部关于促进城市园林绿化事业健康发展的指导意见》建城〔2012〕166号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（3）《中华人民共和国行政许可法》    第六十条　</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（4）《中华人民共和国行政许可法》  第十条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县级政府绿化部门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砍伐城市树木审批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砍伐城市树木：须符合城市建设需求/公共安全得以保障/病虫害防治需求/对居民生活有重大影响/有效改善其他树木生长条件/树木确已自然死亡；古树名木迁移：须符合城市建设需求/改善生长环境的初衷/公共安全得以保障，还需出具迁移必要性的专家论证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征得树木产权人或管理单位同意。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有施工组织方案、绿化补植方案或补救措施（古树名木迁移方案还需有专家审核意见，有迁移后养护措施）。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（1）《住房城乡建设部关于促进城市园林绿化事业健康发展的指导意见》建城〔2012〕166号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1.优化审批流程。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2.实行电子化申报和审批。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3.纳入政务服务平台电子证照管理。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1.强化许可服务水平。定期开展业务培训，提高工作人员专业素养和业务能力。特别是对于下放或委托的许可事项，要进一步强化业务培训指导，提高许可服务能力。</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事中事后监管。要按照“谁审批、谁监管，谁主管、谁监管”的原则，许可实施部门要在许可实施过程中、许可实施完成后进行现场核实，避免出现实施内容与审批事项不符的问题。下放或委托部门对于下放、委托的许可事项实施情况，要实施动态评估和监管。对于审批量较大、出现舆情等情况的地区要进行重点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3.完善常态化监管机制。完善日常巡查机制，及时发现处置擅自违规占绿问题。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4.发挥社会监督作用。拓宽公众参与监督的渠道和方式，鼓励通过互联网、举报电话等方式参与监管。</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申请人身份证明（申请人是自然人的，应当提供本人有效身份证明，申请人是法人或其他组织的，需提供企业法人营业执照或组织机构代码证）或授权委托书。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迁移古树名木应提供申请报告 (说明迁移古树名木的理由、地点、数量、时间、实施方案，生长环境不适宜或影响公众生命、财产安全、专家论证意见)。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树木产权或管理权材料，树木产权人或管理权人同意意见的材料。</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古树名木迁移后养护措施（迁移古树名木应提供）。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树木确实影响公共安全、居民生活的照片，确实发生检疫性病虫害或确已死亡的照片，确实影响其他树木生长的照片（影响公共安全、居民生活，发生检疫性病虫害等情形砍伐城市树木应提供）。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树木补植方案或补救措施（砍伐城市树木应提供）。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规划部门的规划许可文件。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现状绿化图纸或经部门批复同意的总平面图（砍伐城市树木应提供）。</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因应急抢险砍伐城市树木的应在工程完成后备案。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（1）《住房城乡建设部关于促进城市园林绿化事业健康发展的指导意见》建城〔2012〕166号　　</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2.严格保护园林树木。在城市建设中要加强原有园林绿化成果的保护，严禁擅自砍伐、移植园林树木。因同一个工程项目需砍伐大树（胸径20厘米以上落叶乔木和胸径15厘米以上常绿乔木）超过2株，或移植大树、实施大修剪超过10株，或需迁移古树名木的，必须在工程规划设计阶段进行专项论证，采取听证会、公示等形式，就砍伐、移植树木种类和数量、修剪程度等征求公众意见，接受社会监督。道路改造要制定对原有行道树妥善保留的实施方案，反对盲目更换树种、随意砍伐和移植行道树。要加大对古树名木及树龄大于50年的树木的保护力度，反对高价购买、移植非生产绿地内的树木，严禁从自然山林或乡镇农村直接采挖大树、古树进行异地移植。</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部分情况需要听证或委托服务机构开展技术性服务，涉及古树名木迁移需专家评审、公示。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决定核发许可证/不予核发许可证（涉及古树名木迁移需经同级或上级人民政府批准）。</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（1）《中华人民共和国行政许可法》第二十九条、第三十条、第三十一条、第三十二条、第三十三条、第三十四条、第三十五条、第三十六条、第三十七条、第三十九条、第四十条、第四十一条第四章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2）《中华人民共和国行政许可法》第四十五条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依法进行专家评审、听证另需时间不计算在该时限</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中华人民共和国行政许可法》第五十条被许可人需要延续依法取得的行政许可的有效期的，应当在该行政许可有效期届满三十日前向作出行政许可决定的行政机关提出申请。但是，法律、法规、规章另有规定的，依照其规定。行政机关应当根据被许可人的申请，在该行政许可有效期届满前作出是否准予延续的决定；逾期未作决定的，视为准予延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因工程需要或施工方案调整。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（1）《中华人民共和国行政许可法》第四十一条法律、行政法规设定的行政许可，其适用范围没有地域限制的，申请人取得的行政许可在全国范围内有效。</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县级政府绿化部门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30F66FA"/>
    <w:rsid w:val="1BB62951"/>
    <w:rsid w:val="34EE4C43"/>
    <w:rsid w:val="5A9B2A97"/>
    <w:rsid w:val="640774C7"/>
    <w:rsid w:val="665E5835"/>
    <w:rsid w:val="6D4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2023-12-13T06:45:58Z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