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jc w:val="center"/>
        <w:textAlignment w:val="auto"/>
        <w:outlineLvl w:val="1"/>
        <w:rPr>
          <w:rFonts w:hint="eastAsia" w:ascii="宋体" w:hAnsi="宋体" w:eastAsia="方正小标宋_GBK" w:cs="方正小标宋_GBK"/>
          <w:b w:val="0"/>
          <w:bCs w:val="0"/>
          <w:strike w:val="0"/>
          <w:dstrike w:val="0"/>
          <w:color w:val="auto"/>
          <w:sz w:val="40"/>
          <w:szCs w:val="40"/>
          <w:lang w:val="en-US" w:eastAsia="zh-CN"/>
        </w:rPr>
      </w:pPr>
      <w:r>
        <w:rPr>
          <w:rFonts w:hint="eastAsia" w:ascii="宋体" w:hAnsi="宋体" w:eastAsia="方正小标宋_GBK" w:cs="方正小标宋_GBK"/>
          <w:b w:val="0"/>
          <w:bCs w:val="0"/>
          <w:strike w:val="0"/>
          <w:dstrike w:val="0"/>
          <w:color w:val="auto"/>
          <w:sz w:val="40"/>
          <w:szCs w:val="40"/>
          <w:lang w:val="en-US" w:eastAsia="zh-CN"/>
        </w:rPr>
        <w:t>设置大型户外广告及在城市建筑物、设施上悬挂、张贴宣传品审批</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宋体" w:hAnsi="宋体"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宋体" w:hAnsi="宋体"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设置大型户外广告及在城市建筑物、设施上悬挂、张贴宣传品审批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方正仿宋_GBK" w:hAnsi="方正仿宋_GBK" w:eastAsia="方正仿宋_GBK" w:cs="方正仿宋_GBK"/>
          <w:sz w:val="28"/>
          <w:szCs w:val="28"/>
        </w:rPr>
        <w:t>省住房城乡建设厅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三、实施机关：</w:t>
      </w:r>
    </w:p>
    <w:p>
      <w:pPr>
        <w:spacing w:line="540" w:lineRule="exact"/>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城市政府市容环境卫生部门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《城市市容和环境卫生管理条例》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（1）、设置大型户外广告审批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default"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（2）、在城市建筑物、设施上悬挂、张贴宣传品审批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jc w:val="center"/>
        <w:textAlignment w:val="auto"/>
        <w:outlineLvl w:val="1"/>
        <w:rPr>
          <w:rFonts w:hint="eastAsia" w:ascii="宋体" w:hAnsi="宋体" w:eastAsia="方正小标宋_GBK" w:cs="方正小标宋_GBK"/>
          <w:b w:val="0"/>
          <w:bCs w:val="0"/>
          <w:strike w:val="0"/>
          <w:dstrike w:val="0"/>
          <w:color w:val="auto"/>
          <w:sz w:val="40"/>
          <w:szCs w:val="40"/>
          <w:lang w:val="en-US" w:eastAsia="zh-CN"/>
        </w:rPr>
      </w:pPr>
      <w:r>
        <w:rPr>
          <w:rFonts w:hint="eastAsia" w:ascii="宋体" w:hAnsi="宋体" w:eastAsia="方正小标宋_GBK" w:cs="方正小标宋_GBK"/>
          <w:b w:val="0"/>
          <w:bCs w:val="0"/>
          <w:strike w:val="0"/>
          <w:dstrike w:val="0"/>
          <w:color w:val="auto"/>
          <w:sz w:val="40"/>
          <w:szCs w:val="40"/>
          <w:lang w:val="en-US" w:eastAsia="zh-CN"/>
        </w:rPr>
        <w:t>设置大型户外广告审批</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rPr>
        <w:t>行政许可事项实施规范</w:t>
      </w:r>
    </w:p>
    <w:p>
      <w:pPr>
        <w:jc w:val="center"/>
        <w:rPr>
          <w:rFonts w:hint="eastAsia" w:ascii="方正小标宋_GBK" w:hAnsi="方正小标宋_GBK" w:eastAsia="方正小标宋_GBK" w:cs="方正小标宋_GBK"/>
          <w:sz w:val="40"/>
          <w:szCs w:val="40"/>
        </w:rPr>
      </w:pPr>
      <w:r>
        <w:rPr>
          <w:rFonts w:hint="eastAsia" w:ascii="宋体" w:hAnsi="宋体" w:eastAsia="方正小标宋_GBK" w:cs="方正小标宋_GBK"/>
          <w:b w:val="0"/>
          <w:bCs w:val="0"/>
          <w:strike w:val="0"/>
          <w:dstrike w:val="0"/>
          <w:color w:val="auto"/>
          <w:sz w:val="40"/>
          <w:szCs w:val="40"/>
          <w:lang w:val="en-US" w:eastAsia="zh-CN"/>
        </w:rPr>
        <w:t>【</w:t>
      </w:r>
      <w:r>
        <w:rPr>
          <w:rFonts w:hint="eastAsia" w:ascii="宋体" w:hAnsi="宋体" w:eastAsia="方正小标宋_GBK" w:cs="方正小标宋_GBK"/>
          <w:b/>
          <w:bCs/>
          <w:strike w:val="0"/>
          <w:dstrike w:val="0"/>
          <w:color w:val="auto"/>
          <w:sz w:val="40"/>
          <w:szCs w:val="40"/>
          <w:lang w:val="en-US" w:eastAsia="zh-CN"/>
        </w:rPr>
        <w:t>530117021000</w:t>
      </w:r>
      <w:r>
        <w:rPr>
          <w:rFonts w:hint="eastAsia" w:ascii="宋体" w:hAnsi="宋体" w:eastAsia="方正小标宋_GBK" w:cs="方正小标宋_GBK"/>
          <w:b w:val="0"/>
          <w:bCs w:val="0"/>
          <w:strike w:val="0"/>
          <w:dstrike w:val="0"/>
          <w:color w:val="auto"/>
          <w:sz w:val="40"/>
          <w:szCs w:val="40"/>
          <w:lang w:val="en-US" w:eastAsia="zh-CN"/>
        </w:rPr>
        <w:t>】</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设置大型户外广告及在城市建筑物、设施上悬挂、张贴宣传品审批【</w:t>
      </w:r>
      <w:r>
        <w:rPr>
          <w:rFonts w:hint="eastAsia" w:ascii="方正仿宋_GBK" w:hAnsi="方正仿宋_GBK" w:eastAsia="方正仿宋_GBK" w:cs="方正仿宋_GBK"/>
          <w:sz w:val="28"/>
          <w:szCs w:val="28"/>
          <w:lang w:val="en-US" w:eastAsia="zh-CN"/>
        </w:rPr>
        <w:t>530117021000</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设置大型户外广告审批（县级权限）【</w:t>
      </w:r>
      <w:r>
        <w:rPr>
          <w:rFonts w:hint="eastAsia" w:ascii="方正仿宋_GBK" w:hAnsi="方正仿宋_GBK" w:eastAsia="方正仿宋_GBK" w:cs="方正仿宋_GBK"/>
          <w:sz w:val="28"/>
          <w:szCs w:val="28"/>
          <w:lang w:val="en-US" w:eastAsia="zh-CN"/>
        </w:rPr>
        <w:t>53011702100001</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设置大型户外广告审批（县级权限）(</w:t>
      </w:r>
      <w:r>
        <w:rPr>
          <w:rFonts w:hint="eastAsia" w:ascii="方正仿宋_GBK" w:hAnsi="方正仿宋_GBK" w:eastAsia="方正仿宋_GBK" w:cs="方正仿宋_GBK"/>
          <w:sz w:val="28"/>
          <w:szCs w:val="28"/>
          <w:lang w:val="en-US" w:eastAsia="zh-CN"/>
        </w:rPr>
        <w:t xml:space="preserve">53011702100001 </w:t>
      </w:r>
      <w:r>
        <w:rPr>
          <w:rFonts w:hint="eastAsia" w:ascii="方正仿宋_GBK" w:hAnsi="方正仿宋_GBK" w:eastAsia="方正仿宋_GBK" w:cs="方正仿宋_GBK"/>
          <w:sz w:val="28"/>
          <w:szCs w:val="28"/>
        </w:rPr>
        <w:t>)</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（1）《城市市容和环境卫生管理条例》第十一条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（1）《中华人民共和国广告法》第四十一条、第四十二条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（2）《关于加强户外广告、霓虹灯设置管理的规定》第四条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（1）《城市市容和环境卫生管理条例》第三十六条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（2）《关于加强户外广告、霓虹灯设置管理的规定》第六条、第七条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县级政府市容环境卫生部门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设置大型户外广告及在城市建筑物、设施上悬挂、张贴宣传品审批</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资源型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应满足城市设计和相关规划要求，布局合理，设置规范；</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应符合城市容貌标准及当地城市户外广告设施设置规划和设置要求，设施尺度、形式和风格应与周边环境相协调，与当地城市特色与风貌相协调；</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应符合城市公共安全、城市风貌管理、历史文化保护传承等方面的要求；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应不影响市政公用设施、交通安全设施、交通标志、消防设施、消防安全标志正常使用；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应不妨碍他人生产经营或居民正常生活，不影响他人对建（构）筑物或设施的合法使用；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应避免在国家机关、文物保护单位、风景名胜区、中小学校及幼儿园等的建筑控制地带设置。</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（1）《中华人民共和国广告法》第四十二条有下列情形之一的，不得设置户外广告：</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（一）利用交通安全设施、交通标志的；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（二）影响市政公共设施、交通安全设施、交通标志、消防设施、消防安全标志使用的；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（三）妨碍生产或者人民生活，损害市容市貌的；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（四）在国家机关、文物保护单位、风景名胜区等的建筑控制地带，或者县级以上地方人民政府禁止设置户外广告的区域设置的。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户外广告和招牌设施技术标准》第3.0.3、3.0.4、3.0.5、3.0.6、3.0.9条户外广告设施设置应符合城市设计和相关规划要求，合理布局，规范设置。应编制符合当地城市特色与风貌的城市户外广告设施设置规划，明确城市不同区域户外广告设施设置要求。重要商业街区、道路、节点应编制户外广告设施详细设计方案，对户外广告设施设置位置、尺寸、形式等进行控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户外广告和招牌设施设置应符合城市公共安全、城市风貌管理、历史文化保护传承等方面的要求，不应影响车辆、行人通行安全，不应妨碍安全疏散、灭火救援、建筑防排烟，不应影响建（构）筑物及设施等被依附载体的安全和使用功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户外广告和招牌设施设置不应妨碍他人生产经营或居民正常生活，不应影响他人对建（构）筑物或设施的合法使用。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户外广告和招牌设施应符合城市容貌方面的要求，设施尺度、形式和风格应与周边环境相协调，并应注重昼夜景观效果，不应损害建（构）筑物、街景和城市轮廓线重要特征，不应破坏建（构）筑物等所依附载体的整体效果。</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户外广告设施设置应符合下列规定：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 不应利用交通信号设施、交通标志、交通执勤岗设施、道路隔离栏、人行天桥护栏、高架轨道隔音墙、道路及桥梁防撞墙与隔音墙等交通标志和交通安全设施设置；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 不应在道路交叉口视距三角形范围内、除道路隔离栏外的交通安全设施和交通标志周边10m内，以及公交站牌、路名牌、出租车扬招牌、消防栓等设施周边5m内设置；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 不应在人行天桥落地扶梯、过街地道、过江（海）隧道、公路收费口、高架道路落地匝道及轨道交通等人和车流出入口周边10m内，以及大量车流集散的公共建筑出入口周边5m内设置独立式户外广告设施；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 不应跨越城市道路、公路设置；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 不应在水利工程管理范围内，各类地下管线、架空线及其它生命线工程安全保护范围内，消防通道和消防场地内设置；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 不应利用危房设置，或设置后可能危及建（构）筑物和设施安全；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 不应在沿街毗邻建筑物之间的空间、坡屋面或造型独特的屋面设置；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 不应依附于行道树设置，不应在分车绿带中设置；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9 不应在国家机关、文物保护单位、风景名胜区、中小学校及幼儿园等的建筑控制地带设置；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10 除商业步行街和商业街坊内圈外，不应播放声音；播放声音的，应符合现行国家标准《社会环境噪音排放标准》GB 22337的规定。</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出台完善相关文件，规范审批流程，优化审批程序，提高审批效率。</w:t>
      </w:r>
      <w:r>
        <w:rPr>
          <w:rFonts w:hint="eastAsia" w:ascii="方正仿宋_GBK" w:hAnsi="方正仿宋_GBK" w:eastAsia="方正仿宋_GBK" w:cs="方正仿宋_GBK"/>
          <w:sz w:val="28"/>
          <w:szCs w:val="28"/>
        </w:rPr>
        <w:t>在国家审批时限压减至10个工作日基础上，进一步将承诺审批时限压减至2个工作日。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1.完善常态化监管机制，组织开展城市户外广告年检和户外广告安全隐患集中整治排查，通过实地检查、定期抽验、随机抽查、集中排查等方式强化日常监管。 2.运用信息技术手段，依托户外广告设施设置管理信息系统，实现“制度+技术”的实时动态监管。 3.拓宽公众参与社会监督的渠道和方式，鼓励公众通过各种渠道反映户外广告设施设置安全管理方面的问题。</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设置申请表；</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申请人单位证照材料；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户外广告设施有关设计文件；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户外广告设施施工、运行安全承诺书；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设置场地、场所、建（构）筑物、设施等的权属证明材料。其中，租赁场地、建（构）筑物、设施设置的，还应当提供产权人同意设置的证明材料。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（1）《中华人民共和国广告法》第四十二条有下列情形之一的，不得设置户外广告：</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（一）利用交通安全设施、交通标志的；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（二）影响市政公共设施、交通安全设施、交通标志、消防设施、消防安全标志使用的；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（三）妨碍生产或者人民生活，损害市容市貌的；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（四）在国家机关、文物保护单位、风景名胜区等的建筑控制地带，或者县级以上地方人民政府禁止设置户外广告的区域设置的。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（2）《关于加强户外广告、霓虹灯设置管理的规定》第四条  广告、霓虹灯的设置必须征得城市人民政府市容环境卫生行政主管部门同意后，按照有关规定办理审批手续。</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现场勘验、听证、招标拍卖挂牌交易、检验检测检疫、专家评审、社会公示、委托服务机构开展技术性服务（各地根据情况选择性开展）；</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决定核发许可证/不予核发许可证。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《中华人民共和国行政许可法》第四章第四章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部分情况下开展</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1个工作日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个工作日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依法进行听证另需时间不计算在该时限内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依法进行招标、拍卖、挂牌交易另需时间不计算在该时限内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依法进行检验、检测、检疫另需时间不计算在该时限内</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依法进行专家评审另需时间不计算在该时限</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大型户外广告设置许可证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户外广告设施应当按照许可期限设置，设置期限最长不得超过5年，临时性户外广告设施设置期限最长不得超过1年。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（1）《中华人民共和国行政许可法》第十八条设定行政许可，应当规定行政许可的实施机关、条件、程序、期限。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变更户外广告设施设置地点、形式、规格等许可事项的，设置者应当向户外广告设置许可部门提出申请。</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该许可证件有效期届满30日前提出延续申请，提供有效的安全检测合格报告。</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本市</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 xml:space="preserve">（1）《城市市容和环境卫生管理条例》第十一条在城市中设置户外广告、标语牌、画廊、橱窗等，应当内容健康、外型美观，并定期维修、油饰或者拆除。 </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大型户外广告的设置必须征得城市人民政府市容环境卫生行政主管部门同意后，按照有关规定办理审批手续。</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（2）《中华人民共和国广告法》第四十一条县级以上地方人民政府应当组织有关部门对利用户外场所、空间、设施等发布户外广告的监督管理，制定户外广告设置规划和安全要求。</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规划</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不定期</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根据受理先后顺序作出行政许可决定</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（1）《中华人民共和国广告法》第四十一条县级以上地方人民政府应当组织有关部门对利用户外场所、空间、设施等发布户外广告的监督管理，制定户外广告设置规划和安全要求。</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（2）《城市户外广告和招牌设施技术标准》第3.0.3条重要商业街区、道路、节点应编制户外广告设施详细设计方案，对户外广告设施设置位置、尺寸、形式等进行控制。</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有</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（1）《城市户外广告和招牌设施技术标准》（住房和城乡建设部公告2021年第210号CJJ/T149-2021）第10.1.2条户外广告设施在设置期内，应每年进行安全检测。户外招牌设施在设置期内，宜每年进行安全检测。</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1年</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是</w:t>
      </w:r>
    </w:p>
    <w:p>
      <w:pPr>
        <w:spacing w:line="600" w:lineRule="exact"/>
        <w:ind w:firstLine="562" w:firstLineChars="200"/>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安全检测检验证明材料</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日常检查和维护保养台账记录</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否</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检验合格标志</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县级市城市人民政府市容环境卫生行政主管部门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jc w:val="center"/>
        <w:rPr>
          <w:rFonts w:hint="eastAsia" w:ascii="宋体" w:hAnsi="宋体" w:eastAsia="方正小标宋_GBK" w:cs="方正小标宋_GBK"/>
          <w:b w:val="0"/>
          <w:bCs w:val="0"/>
          <w:strike w:val="0"/>
          <w:dstrike w:val="0"/>
          <w:color w:val="auto"/>
          <w:sz w:val="40"/>
          <w:szCs w:val="40"/>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jc w:val="center"/>
        <w:textAlignment w:val="auto"/>
        <w:outlineLvl w:val="1"/>
        <w:rPr>
          <w:rFonts w:hint="eastAsia" w:ascii="宋体" w:hAnsi="宋体"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sz w:val="40"/>
          <w:szCs w:val="40"/>
        </w:rPr>
        <w:t>在城市建筑物、设施上悬挂、张贴宣传品</w:t>
      </w:r>
      <w:r>
        <w:rPr>
          <w:rFonts w:hint="eastAsia" w:ascii="宋体" w:hAnsi="宋体" w:eastAsia="方正小标宋_GBK" w:cs="方正小标宋_GBK"/>
          <w:b w:val="0"/>
          <w:bCs w:val="0"/>
          <w:strike w:val="0"/>
          <w:dstrike w:val="0"/>
          <w:color w:val="auto"/>
          <w:sz w:val="40"/>
          <w:szCs w:val="40"/>
          <w:lang w:val="en-US" w:eastAsia="zh-CN"/>
        </w:rPr>
        <w:t>审批</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sz w:val="40"/>
          <w:szCs w:val="40"/>
        </w:rPr>
      </w:pPr>
      <w:r>
        <w:rPr>
          <w:rFonts w:hint="eastAsia" w:ascii="宋体" w:hAnsi="宋体" w:eastAsia="方正小标宋_GBK" w:cs="方正小标宋_GBK"/>
          <w:b w:val="0"/>
          <w:bCs w:val="0"/>
          <w:strike w:val="0"/>
          <w:dstrike w:val="0"/>
          <w:color w:val="auto"/>
          <w:sz w:val="40"/>
          <w:szCs w:val="40"/>
        </w:rPr>
        <w:t>行政许可事项实施规范</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w:t>
      </w:r>
      <w:r>
        <w:rPr>
          <w:rFonts w:hint="eastAsia" w:ascii="方正小标宋_GBK" w:hAnsi="方正小标宋_GBK" w:eastAsia="方正小标宋_GBK" w:cs="方正小标宋_GBK"/>
          <w:sz w:val="40"/>
          <w:szCs w:val="40"/>
          <w:lang w:val="en-US" w:eastAsia="zh-CN"/>
        </w:rPr>
        <w:t>53011702100002</w:t>
      </w:r>
      <w:r>
        <w:rPr>
          <w:rFonts w:hint="eastAsia" w:ascii="方正小标宋_GBK" w:hAnsi="方正小标宋_GBK" w:eastAsia="方正小标宋_GBK" w:cs="方正小标宋_GBK"/>
          <w:sz w:val="40"/>
          <w:szCs w:val="40"/>
        </w:rPr>
        <w:t>】</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设置大型户外广告及在城市建筑物、设施上悬挂、张贴宣传品审批【</w:t>
      </w:r>
      <w:r>
        <w:rPr>
          <w:rFonts w:hint="eastAsia" w:ascii="方正仿宋_GBK" w:hAnsi="方正仿宋_GBK" w:eastAsia="方正仿宋_GBK" w:cs="方正仿宋_GBK"/>
          <w:sz w:val="28"/>
          <w:szCs w:val="28"/>
          <w:lang w:val="en-US" w:eastAsia="zh-CN"/>
        </w:rPr>
        <w:t>530117021000</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在城市建筑物、设施上悬挂、张贴宣传品审批（县级权限）【</w:t>
      </w:r>
      <w:r>
        <w:rPr>
          <w:rFonts w:hint="eastAsia" w:ascii="方正仿宋_GBK" w:hAnsi="方正仿宋_GBK" w:eastAsia="方正仿宋_GBK" w:cs="方正仿宋_GBK"/>
          <w:sz w:val="28"/>
          <w:szCs w:val="28"/>
          <w:lang w:val="en-US" w:eastAsia="zh-CN"/>
        </w:rPr>
        <w:t>53011702100002</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1.在城市建筑物、设施上悬挂、张贴宣传品审批（县级权限</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53011702100002</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（1）《城市市容和环境卫生管理条例》第十七条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（1）《城市市容和环境卫生管理条例》第十七条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（2）《关于加强户外广告、霓虹灯设置管理的规定》第二条、第四条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（1）《城市市容和环境卫生管理条例》第三十四条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（2）《关于加强户外广告、霓虹灯设置管理的规定》第二条、第六条、第七条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县级政府市容环境卫生部门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设置大型户外广告及在城市建筑物、设施上悬挂、张贴宣传品审批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ascii="方正仿宋_GBK" w:hAnsi="方正仿宋_GBK" w:eastAsia="方正仿宋_GBK" w:cs="方正仿宋_GBK"/>
          <w:sz w:val="28"/>
          <w:szCs w:val="28"/>
        </w:rPr>
        <w:t>全省要素统一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应与城市区域功能和风貌相适应，与周围市容环境和城市景观相协调；</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不得危及人身安全，不得影响建筑物、构筑物安全和功能，不得妨碍相邻建筑物、构筑物的通风、采光，不得妨碍交通和消防安全。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应当确保安全、牢固；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申请材料齐全。</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（1）《城市市容和环境卫生管理条例》第十七条一切单位和个人，都不得在城市建筑物、设施以及树木上涂写、刻画。</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单位和个人在城市建筑物、设施上张挂、张贴宣传品等，须经城市人民政府市容环境卫生行政主管部门或者其他有关部门批准。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（2）《关于加强户外广告、霓虹灯设置管理的规定》第二条在城市中设置的户外广告、霓虹灯、标语、电子显示牌、灯箱、画廊、橱窗等设施 （以下统称广告、霓虹灯），位置设置应适当，布置形式应与街景协调、保持完好、整洁、美观。</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出台完善相关文件，规范审批流程，优化审批程序，提高审批效率。</w:t>
      </w:r>
      <w:r>
        <w:rPr>
          <w:rFonts w:hint="eastAsia" w:ascii="方正仿宋_GBK" w:hAnsi="方正仿宋_GBK" w:eastAsia="方正仿宋_GBK" w:cs="方正仿宋_GBK"/>
          <w:sz w:val="28"/>
          <w:szCs w:val="28"/>
        </w:rPr>
        <w:t>在国家审批时限压减至5个工作日基础上，进一步将承诺审批时限压减至2个工作日。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1.完善常态化监管机制，强化日常监管。 2.结合安全生产工作要求，组织开展标语、宣传品等安全隐患整治排查。3.拓宽公众参与社会监督的渠道和方式，鼓励公众通过各种渠道反映标语、宣传品等设施设置安全管理方面的问题。</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延续申请表；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申请人单位证照材料；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悬挂、张贴宣传品有关设计文件；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安全承诺书；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涉及举办活动的，提供相关书面材料；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所利用的场地、建筑物、设施的权属证明材料和同意设置的证明材料。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（1）《城市市容和环境卫生管理条例》第十七条单位和个人在城市建筑物、设施上张挂、张贴宣传品等，须经城市人民政府市容环境卫生行政主管部门或者其他有关部门批准。</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（2）《关于加强户外广告、霓虹灯设置管理的规定》第二条、第四条在城市中设置的户外广告、霓虹灯、标语、电子显示牌、灯箱、画廊、橱窗等设施 （以下统称广告、霓虹灯），位置设置应适当，布置形式应与街景协调、保持完好、整洁、美观。</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广告、霓虹灯的设置必须征得城市人民政府市容环境卫生行政主管部门同意后，按照有关规定办理审批手续。</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现场勘验（各地根据情况选择性开展）；</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社会公示；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决定核发许可证/不予核发许可证。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（1）《中华人民共和国行政许可法》第四章第四章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1个工作日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color w:val="FF0000"/>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悬挂张贴宣传品许可证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根据合理情况确定许可时限，最长时间建议不超过3个月。</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（1）《中华人民共和国行政许可法》第十八条设定行政许可，应当规定行政许可的实施机关、条件、程序、期限。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该许可证件有效期届满10日前提出延续申请</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本市</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（1）《城市市容和环境卫生管理条例》第十七条单位和个人在城市建筑物、设施上张挂、张贴宣传品等，须经城市人民政府市容环境卫生行政主管部门或者其他有关部门批准。</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县级市城市人民政府市容环境卫生行政主管部门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774C7"/>
    <w:rsid w:val="11137CAF"/>
    <w:rsid w:val="130F66FA"/>
    <w:rsid w:val="161822AB"/>
    <w:rsid w:val="40AA6712"/>
    <w:rsid w:val="640774C7"/>
    <w:rsid w:val="6D4C79DE"/>
    <w:rsid w:val="78AB2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玉溪市通海县党政机关单位</Company>
  <Pages>1</Pages>
  <Words>0</Words>
  <Characters>0</Characters>
  <Lines>0</Lines>
  <Paragraphs>0</Paragraphs>
  <TotalTime>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2023-12-11T09:24:00Z</dcterms:created>
  <dc:creator>樱子</dc:creator>
  <cp:lastModifiedBy>樱子</cp:lastModifiedBy>
  <dcterms:modified xsi:type="dcterms:W3CDTF">2023-12-13T07:45:58Z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34C7AE6189AC4FF3A4094B823E6AE3C2</vt:lpwstr>
  </property>
</Properties>
</file>